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wmf" ContentType="image/x-wmf"/>
  <Override PartName="/word/media/image3.wmf" ContentType="image/x-wmf"/>
  <Override PartName="/word/media/image4.jpeg" ContentType="image/jpeg"/>
  <Override PartName="/word/media/image5.png" ContentType="image/png"/>
  <Override PartName="/word/media/image6.png" ContentType="image/png"/>
  <Override PartName="/word/media/image7.png" ContentType="image/png"/>
  <Override PartName="/word/media/image8.png" ContentType="image/png"/>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pBdr/>
        <w:tabs>
          <w:tab w:val="clear" w:pos="720"/>
          <w:tab w:val="left" w:pos="2700" w:leader="none"/>
        </w:tabs>
        <w:rPr>
          <w:rFonts w:ascii="Arial" w:hAnsi="Arial"/>
          <w:b/>
          <w:szCs w:val="22"/>
        </w:rPr>
        <w:framePr w:w="3960" w:h="1440" w:x="1081" w:y="505" w:hSpace="187" w:vSpace="0" w:wrap="notBeside" w:vAnchor="page" w:hAnchor="page" w:hRule="exact"/>
        <w:pBdr/>
      </w:pPr>
      <w:r>
        <w:rPr>
          <w:rFonts w:ascii="Arial" w:hAnsi="Arial"/>
          <w:b/>
          <w:szCs w:val="22"/>
        </w:rPr>
        <w:t>State of Wisconsin</w:t>
      </w:r>
    </w:p>
    <w:p>
      <w:pPr>
        <w:pStyle w:val="Normal"/>
        <w:pBdr/>
        <w:rPr>
          <w:rFonts w:ascii="Arial" w:hAnsi="Arial"/>
          <w:b/>
          <w:sz w:val="17"/>
          <w:szCs w:val="17"/>
        </w:rPr>
        <w:framePr w:w="3960" w:h="1440" w:x="1081" w:y="505" w:hSpace="187" w:vSpace="0" w:wrap="notBeside" w:vAnchor="page" w:hAnchor="page" w:hRule="exact"/>
        <w:pBdr/>
      </w:pPr>
      <w:r>
        <w:rPr>
          <w:rFonts w:ascii="Arial" w:hAnsi="Arial"/>
          <w:b/>
          <w:sz w:val="17"/>
          <w:szCs w:val="17"/>
        </w:rPr>
        <w:t>DEPARTMENT OF NATURAL RESOURCES</w:t>
      </w:r>
    </w:p>
    <w:p>
      <w:pPr>
        <w:pStyle w:val="Normal"/>
        <w:pBdr/>
        <w:spacing w:lineRule="exact" w:line="200"/>
        <w:rPr>
          <w:rFonts w:ascii="Arial" w:hAnsi="Arial"/>
          <w:b/>
          <w:sz w:val="17"/>
          <w:szCs w:val="17"/>
        </w:rPr>
        <w:framePr w:w="3960" w:h="1440" w:x="1081" w:y="505" w:hSpace="187" w:vSpace="0" w:wrap="notBeside" w:vAnchor="page" w:hAnchor="page" w:hRule="exact"/>
        <w:pBdr/>
      </w:pPr>
      <w:r>
        <w:rPr>
          <w:rFonts w:ascii="Arial" w:hAnsi="Arial"/>
          <w:b/>
          <w:sz w:val="17"/>
          <w:szCs w:val="17"/>
        </w:rPr>
        <w:t>810 W. Maple Street</w:t>
        <w:br/>
        <w:t>Spooner WI  54801</w:t>
      </w:r>
    </w:p>
    <w:p>
      <w:pPr>
        <w:pStyle w:val="Normal"/>
        <w:rPr/>
      </w:pPr>
      <w:r>
        <w:rPr/>
        <w:drawing>
          <wp:anchor behindDoc="0" distT="0" distB="0" distL="228600" distR="0" simplePos="0" locked="0" layoutInCell="0" allowOverlap="1" relativeHeight="6">
            <wp:simplePos x="0" y="0"/>
            <wp:positionH relativeFrom="margin">
              <wp:align>right</wp:align>
            </wp:positionH>
            <wp:positionV relativeFrom="margin">
              <wp:align>top</wp:align>
            </wp:positionV>
            <wp:extent cx="2738120" cy="914400"/>
            <wp:effectExtent l="0" t="0" r="0" b="0"/>
            <wp:wrapSquare wrapText="left"/>
            <wp:docPr id="1"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
                    <pic:cNvPicPr>
                      <a:picLocks noChangeAspect="1" noChangeArrowheads="1"/>
                    </pic:cNvPicPr>
                  </pic:nvPicPr>
                  <pic:blipFill>
                    <a:blip r:embed="rId2"/>
                    <a:stretch>
                      <a:fillRect/>
                    </a:stretch>
                  </pic:blipFill>
                  <pic:spPr bwMode="auto">
                    <a:xfrm>
                      <a:off x="0" y="0"/>
                      <a:ext cx="2738120" cy="914400"/>
                    </a:xfrm>
                    <a:prstGeom prst="rect">
                      <a:avLst/>
                    </a:prstGeom>
                  </pic:spPr>
                </pic:pic>
              </a:graphicData>
            </a:graphic>
          </wp:anchor>
        </w:drawing>
        <mc:AlternateContent>
          <mc:Choice Requires="wps">
            <w:drawing>
              <wp:anchor behindDoc="0" distT="635" distB="635" distL="114300" distR="114300" simplePos="0" locked="0" layoutInCell="0" allowOverlap="1" relativeHeight="7" wp14:anchorId="77994ACB">
                <wp:simplePos x="0" y="0"/>
                <wp:positionH relativeFrom="page">
                  <wp:posOffset>137160</wp:posOffset>
                </wp:positionH>
                <wp:positionV relativeFrom="page">
                  <wp:posOffset>3383280</wp:posOffset>
                </wp:positionV>
                <wp:extent cx="146050" cy="635"/>
                <wp:effectExtent l="3175" t="3810" r="3810" b="3175"/>
                <wp:wrapThrough wrapText="bothSides">
                  <wp:wrapPolygon edited="0">
                    <wp:start x="0" y="-1"/>
                    <wp:lineTo x="0" y="-1"/>
                    <wp:lineTo x="22539" y="-1"/>
                    <wp:lineTo x="22539" y="-1"/>
                    <wp:lineTo x="0" y="-1"/>
                  </wp:wrapPolygon>
                </wp:wrapThrough>
                <wp:docPr id="2" name="Freeform 6"/>
                <a:graphic xmlns:a="http://schemas.openxmlformats.org/drawingml/2006/main">
                  <a:graphicData uri="http://schemas.microsoft.com/office/word/2010/wordprocessingShape">
                    <wps:wsp>
                      <wps:cNvSpPr/>
                      <wps:spPr>
                        <a:xfrm>
                          <a:off x="0" y="0"/>
                          <a:ext cx="146160" cy="720"/>
                        </a:xfrm>
                        <a:custGeom>
                          <a:avLst/>
                          <a:gdLst>
                            <a:gd name="textAreaLeft" fmla="*/ 0 w 82800"/>
                            <a:gd name="textAreaRight" fmla="*/ 83160 w 82800"/>
                            <a:gd name="textAreaTop" fmla="*/ 0 h 360"/>
                            <a:gd name="textAreaBottom" fmla="*/ 720 h 360"/>
                          </a:gdLst>
                          <a:ahLst/>
                          <a:rect l="textAreaLeft" t="textAreaTop" r="textAreaRight" b="textAreaBottom"/>
                          <a:pathLst>
                            <a:path w="232" h="2">
                              <a:moveTo>
                                <a:pt x="0" y="0"/>
                              </a:moveTo>
                              <a:lnTo>
                                <a:pt x="232" y="2"/>
                              </a:lnTo>
                            </a:path>
                          </a:pathLst>
                        </a:custGeom>
                        <a:noFill/>
                        <a:ln w="6350">
                          <a:solidFill>
                            <a:srgbClr val="c0c0c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0" distT="635" distB="1270" distL="114300" distR="137795" simplePos="0" locked="0" layoutInCell="0" allowOverlap="1" relativeHeight="8" wp14:anchorId="337C5F17">
                <wp:simplePos x="0" y="0"/>
                <wp:positionH relativeFrom="page">
                  <wp:posOffset>7498080</wp:posOffset>
                </wp:positionH>
                <wp:positionV relativeFrom="page">
                  <wp:posOffset>3383280</wp:posOffset>
                </wp:positionV>
                <wp:extent cx="147320" cy="1270"/>
                <wp:effectExtent l="3175" t="3175" r="3810" b="3810"/>
                <wp:wrapThrough wrapText="bothSides">
                  <wp:wrapPolygon edited="0">
                    <wp:start x="93" y="10800"/>
                    <wp:lineTo x="1490" y="10800"/>
                    <wp:lineTo x="1490" y="10800"/>
                    <wp:lineTo x="93" y="10800"/>
                    <wp:lineTo x="93" y="10800"/>
                  </wp:wrapPolygon>
                </wp:wrapThrough>
                <wp:docPr id="3" name="Freeform 7"/>
                <a:graphic xmlns:a="http://schemas.openxmlformats.org/drawingml/2006/main">
                  <a:graphicData uri="http://schemas.microsoft.com/office/word/2010/wordprocessingShape">
                    <wps:wsp>
                      <wps:cNvSpPr/>
                      <wps:spPr>
                        <a:xfrm>
                          <a:off x="0" y="0"/>
                          <a:ext cx="147240" cy="1440"/>
                        </a:xfrm>
                        <a:custGeom>
                          <a:avLst/>
                          <a:gdLst>
                            <a:gd name="textAreaLeft" fmla="*/ 0 w 83520"/>
                            <a:gd name="textAreaRight" fmla="*/ 83880 w 83520"/>
                            <a:gd name="textAreaTop" fmla="*/ 0 h 720"/>
                            <a:gd name="textAreaBottom" fmla="*/ 1080 h 720"/>
                          </a:gdLst>
                          <a:ahLst/>
                          <a:rect l="textAreaLeft" t="textAreaTop" r="textAreaRight" b="textAreaBottom"/>
                          <a:pathLst>
                            <a:path w="232" h="2">
                              <a:moveTo>
                                <a:pt x="0" y="0"/>
                              </a:moveTo>
                              <a:lnTo>
                                <a:pt x="232" y="2"/>
                              </a:lnTo>
                            </a:path>
                          </a:pathLst>
                        </a:custGeom>
                        <a:noFill/>
                        <a:ln w="6350">
                          <a:solidFill>
                            <a:srgbClr val="c0c0c0"/>
                          </a:solidFill>
                          <a:round/>
                        </a:ln>
                      </wps:spPr>
                      <wps:style>
                        <a:lnRef idx="0"/>
                        <a:fillRef idx="0"/>
                        <a:effectRef idx="0"/>
                        <a:fontRef idx="minor"/>
                      </wps:style>
                      <wps:bodyPr/>
                    </wps:wsp>
                  </a:graphicData>
                </a:graphic>
              </wp:anchor>
            </w:drawing>
          </mc:Choice>
          <mc:Fallback>
            <w:pict/>
          </mc:Fallback>
        </mc:AlternateContent>
      </w:r>
    </w:p>
    <w:p>
      <w:pPr>
        <w:sectPr>
          <w:type w:val="nextPage"/>
          <w:pgSz w:w="12240" w:h="15840"/>
          <w:pgMar w:left="1080" w:right="1080" w:gutter="0" w:header="0" w:top="432" w:footer="0" w:bottom="1440"/>
          <w:pgNumType w:fmt="decimal"/>
          <w:formProt w:val="false"/>
          <w:titlePg/>
          <w:textDirection w:val="lrTb"/>
          <w:docGrid w:type="default" w:linePitch="100" w:charSpace="0"/>
        </w:sectPr>
      </w:pPr>
    </w:p>
    <w:p>
      <w:pPr>
        <w:pStyle w:val="Normal"/>
        <w:rPr/>
      </w:pPr>
      <w:r>
        <w:rPr/>
        <w:object w:dxaOrig="10424" w:dyaOrig="741">
          <v:shapetype id="_x0000_tole_rId3" coordsize="21600,21600" o:spt="ole_rId3"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3" type="_x0000_tole_rId3" style="position:absolute;margin-left:46.7pt;margin-top:732.95pt;width:518.6pt;height:36.9pt;mso-wrap-distance-left:9.35pt;mso-wrap-distance-right:9.35pt;mso-position-horizontal-relative:page;mso-position-vertical-relative:page" filled="t" fillcolor="#FFFFFF" o:ole="">
            <v:imagedata r:id="rId4" o:title=""/>
          </v:shape>
          <o:OLEObject Type="Embed" ProgID="Word.Picture.8" ShapeID="ole_rId3" DrawAspect="Content" ObjectID="_976638047" r:id="rId3"/>
        </w:object>
      </w:r>
    </w:p>
    <w:p>
      <w:pPr>
        <w:sectPr>
          <w:type w:val="continuous"/>
          <w:pgSz w:w="12240" w:h="15840"/>
          <w:pgMar w:left="1080" w:right="1080" w:gutter="0" w:header="0" w:top="432" w:footer="0" w:bottom="1440"/>
          <w:formProt w:val="false"/>
          <w:textDirection w:val="lrTb"/>
          <w:docGrid w:type="default" w:linePitch="100" w:charSpace="0"/>
        </w:sectPr>
      </w:pPr>
    </w:p>
    <w:p>
      <w:pPr>
        <w:pStyle w:val="Normal"/>
        <w:jc w:val="center"/>
        <w:rPr>
          <w:b/>
          <w:bCs/>
          <w:sz w:val="36"/>
          <w:szCs w:val="36"/>
        </w:rPr>
      </w:pPr>
      <w:r>
        <w:rPr>
          <w:b/>
          <w:bCs/>
          <w:sz w:val="36"/>
          <w:szCs w:val="36"/>
        </w:rPr>
        <w:t>Protocol and Pledge 202</w:t>
      </w:r>
      <w:r>
        <w:rPr>
          <w:b/>
          <w:bCs/>
          <w:sz w:val="36"/>
          <w:szCs w:val="36"/>
        </w:rPr>
        <w:t>5</w:t>
      </w:r>
    </w:p>
    <w:p>
      <w:pPr>
        <w:pStyle w:val="Normal"/>
        <w:jc w:val="center"/>
        <w:rPr>
          <w:b/>
          <w:bCs/>
          <w:sz w:val="36"/>
          <w:szCs w:val="36"/>
        </w:rPr>
      </w:pPr>
      <w:r>
        <w:object w:dxaOrig="10424" w:dyaOrig="741">
          <v:shapetype id="_x0000_tole_rId5" coordsize="21600,21600" o:spt="ole_rId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5" type="_x0000_tole_rId5" style="position:absolute;margin-left:46.7pt;margin-top:732.95pt;width:518.6pt;height:37pt;mso-wrap-distance-left:9.35pt;mso-wrap-distance-right:9.35pt;mso-position-horizontal-relative:page;mso-position-vertical-relative:page" filled="t" fillcolor="#FFFFFF" o:ole="">
            <v:imagedata r:id="rId6" o:title=""/>
          </v:shape>
          <o:OLEObject Type="Embed" ProgID="Word.Picture.8" ShapeID="ole_rId5" DrawAspect="Content" ObjectID="_886007826" r:id="rId5"/>
        </w:object>
      </w:r>
      <w:r>
        <w:rPr>
          <w:b/>
          <w:bCs/>
          <w:sz w:val="36"/>
          <w:szCs w:val="36"/>
        </w:rPr>
        <w:t>Sharp-tailed Grouse Viewing Blinds</w:t>
      </w:r>
    </w:p>
    <w:p>
      <w:pPr>
        <w:pStyle w:val="Normal"/>
        <w:jc w:val="center"/>
        <w:rPr>
          <w:b/>
          <w:bCs/>
          <w:sz w:val="32"/>
          <w:szCs w:val="32"/>
        </w:rPr>
      </w:pPr>
      <w:r>
        <w:rPr>
          <w:b/>
          <w:bCs/>
          <w:sz w:val="32"/>
          <w:szCs w:val="32"/>
        </w:rPr>
      </w:r>
    </w:p>
    <w:p>
      <w:pPr>
        <w:pStyle w:val="Normal"/>
        <w:ind w:right="-239" w:hanging="0"/>
        <w:rPr/>
      </w:pPr>
      <w:r>
        <w:rPr>
          <w:rFonts w:eastAsia="Calibri" w:cs="" w:ascii="Calibri" w:hAnsi="Calibri" w:asciiTheme="minorHAnsi" w:cstheme="minorBidi" w:eastAsiaTheme="minorHAnsi" w:hAnsiTheme="minorHAnsi"/>
          <w:sz w:val="24"/>
          <w:szCs w:val="24"/>
        </w:rPr>
        <w:t>Welcome to Namekagon Barrens Wildlife Area (NBWA), home to the largest population of sharp-tailed grouse in Wisconsin and to a beautiful, globally rare habitat. Although this population of Wisconsin sharp-tailed grouse has been increasing and becoming more stable over the last 10 years since securing and improving more habitat, the birds have been rapidly diminishing statewide. There are less now then what is shown in 2000.</w:t>
      </w:r>
      <w:r>
        <w:rPr/>
        <w:t xml:space="preserve"> </w:t>
      </w:r>
      <w:r>
        <w:rPr>
          <w:rFonts w:eastAsia="Calibri" w:cs="" w:ascii="Calibri" w:hAnsi="Calibri" w:asciiTheme="minorHAnsi" w:cstheme="minorBidi" w:eastAsiaTheme="minorHAnsi" w:hAnsiTheme="minorHAnsi"/>
          <w:sz w:val="24"/>
          <w:szCs w:val="24"/>
        </w:rPr>
        <w:t xml:space="preserve">All efforts must be made to maximize mating and brood success. </w:t>
      </w:r>
    </w:p>
    <w:p>
      <w:pPr>
        <w:pStyle w:val="Normal"/>
        <w:ind w:right="-239" w:hanging="0"/>
        <w:rPr/>
      </w:pPr>
      <w:r>
        <w:rPr/>
      </w:r>
    </w:p>
    <w:p>
      <w:pPr>
        <w:pStyle w:val="Normal"/>
        <w:ind w:right="-239" w:hanging="0"/>
        <w:rPr/>
      </w:pPr>
      <w:r>
        <w:rPr/>
      </w:r>
    </w:p>
    <w:p>
      <w:pPr>
        <w:pStyle w:val="Normal"/>
        <w:ind w:right="-239" w:hanging="0"/>
        <w:rPr>
          <w:rFonts w:ascii="Calibri" w:hAnsi="Calibri" w:eastAsia="Calibri" w:cs="" w:asciiTheme="minorHAnsi" w:cstheme="minorBidi" w:eastAsiaTheme="minorHAnsi" w:hAnsiTheme="minorHAnsi"/>
          <w:sz w:val="24"/>
          <w:szCs w:val="24"/>
        </w:rPr>
      </w:pPr>
      <w:r>
        <w:rPr/>
        <w:drawing>
          <wp:inline distT="0" distB="0" distL="0" distR="0">
            <wp:extent cx="2959100" cy="1896745"/>
            <wp:effectExtent l="0" t="0" r="0" b="0"/>
            <wp:docPr id="4"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
                    <pic:cNvPicPr>
                      <a:picLocks noChangeAspect="1" noChangeArrowheads="1"/>
                    </pic:cNvPicPr>
                  </pic:nvPicPr>
                  <pic:blipFill>
                    <a:blip r:embed="rId7"/>
                    <a:srcRect l="11788" t="15199" r="0" b="0"/>
                    <a:stretch>
                      <a:fillRect/>
                    </a:stretch>
                  </pic:blipFill>
                  <pic:spPr bwMode="auto">
                    <a:xfrm>
                      <a:off x="0" y="0"/>
                      <a:ext cx="2959100" cy="1896745"/>
                    </a:xfrm>
                    <a:prstGeom prst="rect">
                      <a:avLst/>
                    </a:prstGeom>
                  </pic:spPr>
                </pic:pic>
              </a:graphicData>
            </a:graphic>
          </wp:inline>
        </w:drawing>
      </w:r>
      <w:r>
        <w:rPr/>
        <w:drawing>
          <wp:inline distT="0" distB="0" distL="0" distR="0">
            <wp:extent cx="1924050" cy="1868805"/>
            <wp:effectExtent l="0" t="0" r="0" b="0"/>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
                    <pic:cNvPicPr>
                      <a:picLocks noChangeAspect="1" noChangeArrowheads="1"/>
                    </pic:cNvPicPr>
                  </pic:nvPicPr>
                  <pic:blipFill>
                    <a:blip r:embed="rId8"/>
                    <a:srcRect l="0" t="0" r="0" b="38396"/>
                    <a:stretch>
                      <a:fillRect/>
                    </a:stretch>
                  </pic:blipFill>
                  <pic:spPr bwMode="auto">
                    <a:xfrm>
                      <a:off x="0" y="0"/>
                      <a:ext cx="1924050" cy="1868805"/>
                    </a:xfrm>
                    <a:prstGeom prst="rect">
                      <a:avLst/>
                    </a:prstGeom>
                  </pic:spPr>
                </pic:pic>
              </a:graphicData>
            </a:graphic>
          </wp:inline>
        </w:drawing>
      </w:r>
      <w:r>
        <w:rPr/>
        <w:drawing>
          <wp:inline distT="0" distB="0" distL="0" distR="0">
            <wp:extent cx="1600200" cy="1874520"/>
            <wp:effectExtent l="0" t="0" r="0" b="0"/>
            <wp:docPr id="6"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descr=""/>
                    <pic:cNvPicPr>
                      <a:picLocks noChangeAspect="1" noChangeArrowheads="1"/>
                    </pic:cNvPicPr>
                  </pic:nvPicPr>
                  <pic:blipFill>
                    <a:blip r:embed="rId9"/>
                    <a:srcRect l="0" t="0" r="0" b="-24724"/>
                    <a:stretch>
                      <a:fillRect/>
                    </a:stretch>
                  </pic:blipFill>
                  <pic:spPr bwMode="auto">
                    <a:xfrm>
                      <a:off x="0" y="0"/>
                      <a:ext cx="1600200" cy="1874520"/>
                    </a:xfrm>
                    <a:prstGeom prst="rect">
                      <a:avLst/>
                    </a:prstGeom>
                  </pic:spPr>
                </pic:pic>
              </a:graphicData>
            </a:graphic>
          </wp:inline>
        </w:drawing>
      </w:r>
    </w:p>
    <w:p>
      <w:pPr>
        <w:pStyle w:val="Normal"/>
        <w:ind w:right="-239" w:hanging="0"/>
        <w:rPr>
          <w:rFonts w:ascii="Calibri" w:hAnsi="Calibri" w:eastAsia="Calibri" w:cs="" w:asciiTheme="minorHAnsi" w:cstheme="minorBidi" w:eastAsiaTheme="minorHAnsi" w:hAnsiTheme="minorHAnsi"/>
          <w:sz w:val="24"/>
          <w:szCs w:val="24"/>
        </w:rPr>
      </w:pPr>
      <w:r>
        <w:rPr>
          <w:rFonts w:eastAsia="Calibri" w:cs="" w:cstheme="minorBidi" w:eastAsiaTheme="minorHAnsi" w:ascii="Calibri" w:hAnsi="Calibri"/>
          <w:sz w:val="24"/>
          <w:szCs w:val="24"/>
        </w:rPr>
      </w:r>
    </w:p>
    <w:p>
      <w:pPr>
        <w:pStyle w:val="Normal"/>
        <w:jc w:val="right"/>
        <w:rPr>
          <w:b/>
          <w:bCs/>
          <w:sz w:val="28"/>
          <w:szCs w:val="28"/>
        </w:rPr>
      </w:pPr>
      <w:r>
        <w:rPr/>
        <w:drawing>
          <wp:inline distT="0" distB="0" distL="0" distR="0">
            <wp:extent cx="6400800" cy="3569335"/>
            <wp:effectExtent l="0" t="0" r="0" b="0"/>
            <wp:docPr id="7"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
                    <pic:cNvPicPr>
                      <a:picLocks noChangeAspect="1" noChangeArrowheads="1"/>
                    </pic:cNvPicPr>
                  </pic:nvPicPr>
                  <pic:blipFill>
                    <a:blip r:embed="rId10"/>
                    <a:stretch>
                      <a:fillRect/>
                    </a:stretch>
                  </pic:blipFill>
                  <pic:spPr bwMode="auto">
                    <a:xfrm>
                      <a:off x="0" y="0"/>
                      <a:ext cx="6400800" cy="3569335"/>
                    </a:xfrm>
                    <a:prstGeom prst="rect">
                      <a:avLst/>
                    </a:prstGeom>
                  </pic:spPr>
                </pic:pic>
              </a:graphicData>
            </a:graphic>
          </wp:inline>
        </w:drawing>
      </w:r>
    </w:p>
    <w:p>
      <w:pPr>
        <w:pStyle w:val="Normal"/>
        <w:rPr>
          <w:rFonts w:ascii="Calibri" w:hAnsi="Calibri" w:eastAsia="Calibri" w:cs="" w:asciiTheme="minorHAnsi" w:cstheme="minorBidi" w:eastAsiaTheme="minorHAnsi" w:hAnsiTheme="minorHAnsi"/>
          <w:bCs/>
          <w:sz w:val="24"/>
          <w:szCs w:val="24"/>
        </w:rPr>
      </w:pPr>
      <w:r>
        <w:rPr>
          <w:rFonts w:eastAsia="Calibri" w:cs="" w:ascii="Calibri" w:hAnsi="Calibri" w:asciiTheme="minorHAnsi" w:cstheme="minorBidi" w:eastAsiaTheme="minorHAnsi" w:hAnsiTheme="minorHAnsi"/>
          <w:bCs/>
          <w:sz w:val="24"/>
          <w:szCs w:val="24"/>
        </w:rPr>
        <w:t>Recent Minnesota DNR research documented less mating behavior at leks when viewers arrived later or left earlier than recommended, compared to when people followed protocol. A</w:t>
      </w:r>
      <w:r>
        <w:rPr>
          <w:rFonts w:eastAsia="Calibri" w:cs="" w:ascii="Calibri" w:hAnsi="Calibri" w:asciiTheme="minorHAnsi" w:cstheme="minorBidi" w:eastAsiaTheme="minorHAnsi" w:hAnsiTheme="minorHAnsi"/>
          <w:b/>
          <w:sz w:val="24"/>
          <w:szCs w:val="24"/>
        </w:rPr>
        <w:t>ll users must agree to this Protocol to reduce disturbances during mating and to keep viewing blinds open to the public.</w:t>
      </w:r>
      <w:r>
        <w:rPr>
          <w:rFonts w:eastAsia="Calibri" w:cs="" w:ascii="Calibri" w:hAnsi="Calibri" w:asciiTheme="minorHAnsi" w:cstheme="minorBidi" w:eastAsiaTheme="minorHAnsi" w:hAnsiTheme="minorHAnsi"/>
          <w:bCs/>
          <w:sz w:val="24"/>
          <w:szCs w:val="24"/>
        </w:rPr>
        <w:t xml:space="preserve"> </w:t>
      </w:r>
      <w:r>
        <w:rPr>
          <w:rFonts w:eastAsia="Calibri" w:cs="" w:ascii="Calibri" w:hAnsi="Calibri" w:asciiTheme="minorHAnsi" w:cstheme="minorBidi" w:eastAsiaTheme="minorHAnsi" w:hAnsiTheme="minorHAnsi"/>
          <w:b/>
          <w:sz w:val="24"/>
          <w:szCs w:val="24"/>
        </w:rPr>
        <w:t>Only visitors that sign and agree can reserve a blind.</w:t>
      </w:r>
      <w:r>
        <w:rPr>
          <w:rFonts w:eastAsia="Calibri" w:cs="" w:ascii="Calibri" w:hAnsi="Calibri" w:asciiTheme="minorHAnsi" w:cstheme="minorBidi" w:eastAsiaTheme="minorHAnsi" w:hAnsiTheme="minorHAnsi"/>
          <w:sz w:val="24"/>
          <w:szCs w:val="24"/>
        </w:rPr>
        <w:t xml:space="preserve"> </w:t>
      </w:r>
    </w:p>
    <w:p>
      <w:pPr>
        <w:pStyle w:val="Normal"/>
        <w:rPr/>
      </w:pPr>
      <w:r>
        <w:rPr/>
      </w:r>
    </w:p>
    <w:p>
      <w:pPr>
        <w:pStyle w:val="Normal"/>
        <w:rPr>
          <w:rFonts w:ascii="Calibri" w:hAnsi="Calibri" w:eastAsia="Calibri" w:cs="" w:asciiTheme="minorHAnsi" w:cstheme="minorBidi" w:eastAsiaTheme="minorHAnsi" w:hAnsiTheme="minorHAnsi"/>
          <w:b/>
          <w:sz w:val="24"/>
          <w:szCs w:val="24"/>
        </w:rPr>
      </w:pPr>
      <w:r>
        <w:rPr>
          <w:rFonts w:eastAsia="Calibri" w:cs="" w:ascii="Calibri" w:hAnsi="Calibri" w:asciiTheme="minorHAnsi" w:cstheme="minorBidi" w:eastAsiaTheme="minorHAnsi" w:hAnsiTheme="minorHAnsi"/>
          <w:b/>
          <w:sz w:val="24"/>
          <w:szCs w:val="24"/>
        </w:rPr>
        <w:t xml:space="preserve">VIEWING PROTOCOL &amp; PLEDGE </w:t>
      </w:r>
    </w:p>
    <w:p>
      <w:pPr>
        <w:pStyle w:val="Normal"/>
        <w:numPr>
          <w:ilvl w:val="0"/>
          <w:numId w:val="1"/>
        </w:numPr>
        <w:spacing w:lineRule="auto" w:line="259" w:before="0" w:after="160"/>
        <w:contextualSpacing/>
        <w:rPr>
          <w:rFonts w:ascii="Calibri" w:hAnsi="Calibri" w:eastAsia="Calibri" w:cs="" w:asciiTheme="minorHAnsi" w:cstheme="minorBidi" w:eastAsiaTheme="minorHAnsi" w:hAnsiTheme="minorHAnsi"/>
          <w:b/>
          <w:sz w:val="24"/>
          <w:szCs w:val="24"/>
        </w:rPr>
      </w:pPr>
      <w:r>
        <w:rPr>
          <w:rFonts w:eastAsia="Calibri" w:cs="" w:ascii="Calibri" w:hAnsi="Calibri" w:asciiTheme="minorHAnsi" w:cstheme="minorBidi" w:eastAsiaTheme="minorHAnsi" w:hAnsiTheme="minorHAnsi"/>
          <w:b/>
          <w:sz w:val="24"/>
          <w:szCs w:val="24"/>
        </w:rPr>
        <w:t xml:space="preserve">Be in the blind at least 45 minutes before </w:t>
      </w:r>
      <w:hyperlink r:id="rId11">
        <w:r>
          <w:rPr>
            <w:color w:val="0000FF"/>
            <w:u w:val="single"/>
          </w:rPr>
          <w:t>sunrise</w:t>
        </w:r>
      </w:hyperlink>
      <w:r>
        <w:rPr>
          <w:rFonts w:eastAsia="Calibri" w:cs="" w:ascii="Calibri" w:hAnsi="Calibri" w:asciiTheme="minorHAnsi" w:cstheme="minorBidi" w:eastAsiaTheme="minorHAnsi" w:hAnsiTheme="minorHAnsi"/>
          <w:sz w:val="24"/>
          <w:szCs w:val="24"/>
        </w:rPr>
        <w:t xml:space="preserve">, the earlier the better.  Females are less likely to return when flushed after sunrise. </w:t>
      </w:r>
    </w:p>
    <w:p>
      <w:pPr>
        <w:pStyle w:val="Normal"/>
        <w:numPr>
          <w:ilvl w:val="0"/>
          <w:numId w:val="1"/>
        </w:numPr>
        <w:spacing w:lineRule="auto" w:line="259" w:before="0" w:after="160"/>
        <w:contextualSpacing/>
        <w:rPr>
          <w:rFonts w:ascii="Calibri" w:hAnsi="Calibri" w:eastAsia="Calibri" w:cs="" w:asciiTheme="minorHAnsi" w:cstheme="minorBidi" w:eastAsiaTheme="minorHAnsi" w:hAnsiTheme="minorHAnsi"/>
          <w:bCs/>
          <w:sz w:val="24"/>
          <w:szCs w:val="24"/>
        </w:rPr>
      </w:pPr>
      <w:r>
        <w:rPr>
          <w:rFonts w:eastAsia="Calibri" w:cs="" w:ascii="Calibri" w:hAnsi="Calibri" w:asciiTheme="minorHAnsi" w:cstheme="minorBidi" w:eastAsiaTheme="minorHAnsi" w:hAnsiTheme="minorHAnsi"/>
          <w:b/>
          <w:sz w:val="24"/>
          <w:szCs w:val="24"/>
        </w:rPr>
        <w:t xml:space="preserve">Remain in the blind until the birds have left at the end of the display period, </w:t>
      </w:r>
      <w:r>
        <w:rPr>
          <w:rFonts w:eastAsia="Calibri" w:cs="" w:ascii="Calibri" w:hAnsi="Calibri" w:asciiTheme="minorHAnsi" w:cstheme="minorBidi" w:eastAsiaTheme="minorHAnsi" w:hAnsiTheme="minorHAnsi"/>
          <w:bCs/>
          <w:sz w:val="24"/>
          <w:szCs w:val="24"/>
        </w:rPr>
        <w:t xml:space="preserve">typically 2-3 hours. When birds are flushed by a predator and it is still early, they can return within a minute or several.  </w:t>
      </w:r>
      <w:r>
        <w:rPr>
          <w:rFonts w:eastAsia="Calibri" w:cs="" w:ascii="Calibri" w:hAnsi="Calibri" w:asciiTheme="minorHAnsi" w:cstheme="minorBidi" w:eastAsiaTheme="minorHAnsi" w:hAnsiTheme="minorHAnsi"/>
          <w:sz w:val="24"/>
          <w:szCs w:val="24"/>
        </w:rPr>
        <w:t>Be quiet and move slowly while in the blind.</w:t>
      </w:r>
    </w:p>
    <w:p>
      <w:pPr>
        <w:pStyle w:val="Normal"/>
        <w:numPr>
          <w:ilvl w:val="0"/>
          <w:numId w:val="1"/>
        </w:numPr>
        <w:spacing w:lineRule="auto" w:line="259" w:before="0" w:after="160"/>
        <w:contextualSpacing/>
        <w:rPr>
          <w:rFonts w:ascii="Calibri" w:hAnsi="Calibri" w:eastAsia="Calibri" w:cs="" w:asciiTheme="minorHAnsi" w:cstheme="minorBidi" w:eastAsiaTheme="minorHAnsi" w:hAnsiTheme="minorHAnsi"/>
          <w:bCs/>
          <w:sz w:val="24"/>
          <w:szCs w:val="24"/>
        </w:rPr>
      </w:pPr>
      <w:r>
        <w:rPr>
          <w:rFonts w:eastAsia="Calibri" w:cs="" w:ascii="Calibri" w:hAnsi="Calibri" w:asciiTheme="minorHAnsi" w:cstheme="minorBidi" w:eastAsiaTheme="minorHAnsi" w:hAnsiTheme="minorHAnsi"/>
          <w:bCs/>
          <w:sz w:val="24"/>
          <w:szCs w:val="24"/>
        </w:rPr>
        <w:t>When you leave,</w:t>
      </w:r>
      <w:r>
        <w:rPr>
          <w:rFonts w:eastAsia="Calibri" w:cs="" w:ascii="Calibri" w:hAnsi="Calibri" w:asciiTheme="minorHAnsi" w:cstheme="minorBidi" w:eastAsiaTheme="minorHAnsi" w:hAnsiTheme="minorHAnsi"/>
          <w:b/>
          <w:sz w:val="24"/>
          <w:szCs w:val="24"/>
        </w:rPr>
        <w:t xml:space="preserve"> gather your items, close the door and windows, and leave quickly and quietly </w:t>
      </w:r>
      <w:r>
        <w:rPr>
          <w:rFonts w:eastAsia="Calibri" w:cs="" w:ascii="Calibri" w:hAnsi="Calibri" w:asciiTheme="minorHAnsi" w:cstheme="minorBidi" w:eastAsiaTheme="minorHAnsi" w:hAnsiTheme="minorHAnsi"/>
          <w:bCs/>
          <w:sz w:val="24"/>
          <w:szCs w:val="24"/>
        </w:rPr>
        <w:t xml:space="preserve">in case they wish to return to the lek.  </w:t>
      </w:r>
    </w:p>
    <w:p>
      <w:pPr>
        <w:pStyle w:val="Normal"/>
        <w:numPr>
          <w:ilvl w:val="0"/>
          <w:numId w:val="1"/>
        </w:numPr>
        <w:spacing w:lineRule="auto" w:line="259" w:before="0" w:after="160"/>
        <w:contextualSpacing/>
        <w:rPr>
          <w:rFonts w:ascii="Calibri" w:hAnsi="Calibri" w:eastAsia="Calibri" w:cs="" w:asciiTheme="minorHAnsi" w:cstheme="minorBidi" w:eastAsiaTheme="minorHAnsi" w:hAnsiTheme="minorHAnsi"/>
          <w:sz w:val="24"/>
          <w:szCs w:val="24"/>
        </w:rPr>
      </w:pPr>
      <w:r>
        <w:rPr>
          <w:rFonts w:eastAsia="Calibri" w:cs="" w:ascii="Calibri" w:hAnsi="Calibri" w:asciiTheme="minorHAnsi" w:cstheme="minorBidi" w:eastAsiaTheme="minorHAnsi" w:hAnsiTheme="minorHAnsi"/>
          <w:b/>
          <w:bCs/>
          <w:sz w:val="24"/>
          <w:szCs w:val="24"/>
        </w:rPr>
        <w:t xml:space="preserve">Complete the survey and leave </w:t>
      </w:r>
      <w:r>
        <w:rPr>
          <w:rFonts w:eastAsia="Calibri" w:cs="" w:ascii="Calibri" w:hAnsi="Calibri" w:asciiTheme="minorHAnsi" w:cstheme="minorBidi" w:eastAsiaTheme="minorHAnsi" w:hAnsiTheme="minorHAnsi"/>
          <w:sz w:val="24"/>
          <w:szCs w:val="24"/>
        </w:rPr>
        <w:t>it in the blind. Males display an orange eye comb and a violet throat patch when they dance. Females do not dance and lack the eye comb and throat patch.</w:t>
      </w:r>
    </w:p>
    <w:p>
      <w:pPr>
        <w:pStyle w:val="Normal"/>
        <w:numPr>
          <w:ilvl w:val="0"/>
          <w:numId w:val="1"/>
        </w:numPr>
        <w:spacing w:lineRule="auto" w:line="259" w:before="0" w:after="160"/>
        <w:contextualSpacing/>
        <w:rPr>
          <w:rFonts w:ascii="Calibri" w:hAnsi="Calibri" w:eastAsia="Calibri" w:cs="" w:asciiTheme="minorHAnsi" w:cstheme="minorBidi" w:eastAsiaTheme="minorHAnsi" w:hAnsiTheme="minorHAnsi"/>
          <w:sz w:val="24"/>
          <w:szCs w:val="24"/>
        </w:rPr>
      </w:pPr>
      <w:r>
        <w:rPr>
          <w:rFonts w:eastAsia="Calibri" w:cs="" w:ascii="Calibri" w:hAnsi="Calibri" w:asciiTheme="minorHAnsi" w:cstheme="minorBidi" w:eastAsiaTheme="minorHAnsi" w:hAnsiTheme="minorHAnsi"/>
          <w:b/>
          <w:bCs/>
          <w:sz w:val="24"/>
          <w:szCs w:val="24"/>
        </w:rPr>
        <w:t xml:space="preserve">Limit driving within the property; access via town roads and park by parking signs </w:t>
      </w:r>
      <w:r>
        <w:rPr>
          <w:rFonts w:eastAsia="Calibri" w:cs="" w:ascii="Calibri" w:hAnsi="Calibri" w:asciiTheme="minorHAnsi" w:cstheme="minorBidi" w:eastAsiaTheme="minorHAnsi" w:hAnsiTheme="minorHAnsi"/>
          <w:sz w:val="24"/>
          <w:szCs w:val="24"/>
        </w:rPr>
        <w:t>to limit disturbances to other leks. For handicap access, contact Nancy Christel before reserving.</w:t>
      </w:r>
    </w:p>
    <w:p>
      <w:pPr>
        <w:pStyle w:val="Normal"/>
        <w:spacing w:lineRule="auto" w:line="259" w:before="0" w:after="160"/>
        <w:ind w:left="720" w:hanging="0"/>
        <w:contextualSpacing/>
        <w:rPr>
          <w:rFonts w:ascii="Calibri" w:hAnsi="Calibri" w:eastAsia="Calibri" w:cs="" w:asciiTheme="minorHAnsi" w:cstheme="minorBidi" w:eastAsiaTheme="minorHAnsi" w:hAnsiTheme="minorHAnsi"/>
          <w:sz w:val="24"/>
          <w:szCs w:val="24"/>
        </w:rPr>
      </w:pPr>
      <w:r>
        <w:rPr>
          <w:rFonts w:eastAsia="Calibri" w:cs="" w:cstheme="minorBidi" w:eastAsiaTheme="minorHAnsi" w:ascii="Calibri" w:hAnsi="Calibri"/>
          <w:sz w:val="24"/>
          <w:szCs w:val="24"/>
        </w:rPr>
      </w:r>
    </w:p>
    <w:p>
      <w:pPr>
        <w:pStyle w:val="Normal"/>
        <w:rPr>
          <w:rFonts w:ascii="Calibri" w:hAnsi="Calibri" w:eastAsia="Calibri" w:cs="" w:asciiTheme="minorHAnsi" w:cstheme="minorBidi" w:eastAsiaTheme="minorHAnsi" w:hAnsiTheme="minorHAnsi"/>
          <w:b/>
          <w:sz w:val="26"/>
          <w:szCs w:val="26"/>
        </w:rPr>
      </w:pPr>
      <w:r>
        <w:rPr>
          <w:rFonts w:eastAsia="Calibri" w:cs="" w:ascii="Calibri" w:hAnsi="Calibri" w:asciiTheme="minorHAnsi" w:cstheme="minorBidi" w:eastAsiaTheme="minorHAnsi" w:hAnsiTheme="minorHAnsi"/>
          <w:b/>
          <w:sz w:val="26"/>
          <w:szCs w:val="26"/>
        </w:rPr>
        <w:t>My reservation party and I will follow the above protocol because we value healthy, sustained populations of sharp-tailed grouse and want to keep viewing blinds available.</w:t>
      </w:r>
    </w:p>
    <w:p>
      <w:pPr>
        <w:pStyle w:val="Normal"/>
        <w:rPr>
          <w:rFonts w:ascii="Calibri" w:hAnsi="Calibri" w:eastAsia="Calibri" w:cs="" w:asciiTheme="minorHAnsi" w:cstheme="minorBidi" w:eastAsiaTheme="minorHAnsi" w:hAnsiTheme="minorHAnsi"/>
          <w:bCs/>
          <w:color w:val="FF0000"/>
          <w:sz w:val="26"/>
          <w:szCs w:val="26"/>
        </w:rPr>
      </w:pPr>
      <w:r>
        <w:rPr>
          <w:rFonts w:eastAsia="Calibri" w:cs="" w:ascii="Calibri" w:hAnsi="Calibri" w:asciiTheme="minorHAnsi" w:cstheme="minorBidi" w:eastAsiaTheme="minorHAnsi" w:hAnsiTheme="minorHAnsi"/>
          <w:bCs/>
          <w:color w:val="FF0000"/>
          <w:sz w:val="26"/>
          <w:szCs w:val="26"/>
        </w:rPr>
        <w:t>Users must agree to this Pledge when</w:t>
      </w:r>
      <w:r>
        <w:rPr/>
        <w:t xml:space="preserve"> </w:t>
      </w:r>
      <w:hyperlink r:id="rId12">
        <w:r>
          <w:rPr>
            <w:rStyle w:val="InternetLink"/>
            <w:rFonts w:eastAsia="Calibri" w:cs="" w:ascii="Calibri" w:hAnsi="Calibri" w:asciiTheme="minorHAnsi" w:cstheme="minorBidi" w:eastAsiaTheme="minorHAnsi" w:hAnsiTheme="minorHAnsi"/>
            <w:bCs/>
            <w:sz w:val="26"/>
            <w:szCs w:val="26"/>
          </w:rPr>
          <w:t>reserving a blind</w:t>
        </w:r>
      </w:hyperlink>
      <w:r>
        <w:rPr>
          <w:rFonts w:eastAsia="Calibri" w:cs="" w:ascii="Calibri" w:hAnsi="Calibri" w:asciiTheme="minorHAnsi" w:cstheme="minorBidi" w:eastAsiaTheme="minorHAnsi" w:hAnsiTheme="minorHAnsi"/>
          <w:bCs/>
          <w:color w:val="FF0000"/>
          <w:sz w:val="26"/>
          <w:szCs w:val="26"/>
        </w:rPr>
        <w:t>.</w:t>
      </w:r>
    </w:p>
    <w:p>
      <w:pPr>
        <w:pStyle w:val="Normal"/>
        <w:rPr>
          <w:rFonts w:ascii="Calibri" w:hAnsi="Calibri" w:eastAsia="Calibri" w:cs="" w:asciiTheme="minorHAnsi" w:cstheme="minorBidi" w:eastAsiaTheme="minorHAnsi" w:hAnsiTheme="minorHAnsi"/>
          <w:b/>
          <w:sz w:val="26"/>
          <w:szCs w:val="26"/>
        </w:rPr>
      </w:pPr>
      <w:r>
        <w:rPr>
          <w:rFonts w:eastAsia="Calibri" w:cs="" w:cstheme="minorBidi" w:eastAsiaTheme="minorHAnsi" w:ascii="Calibri" w:hAnsi="Calibri"/>
          <w:b/>
          <w:sz w:val="26"/>
          <w:szCs w:val="26"/>
        </w:rPr>
      </w:r>
    </w:p>
    <w:p>
      <w:pPr>
        <w:pStyle w:val="Normal"/>
        <w:rPr>
          <w:b/>
          <w:bCs/>
          <w:sz w:val="27"/>
          <w:szCs w:val="27"/>
        </w:rPr>
      </w:pPr>
      <w:r>
        <w:rPr>
          <w:b/>
          <w:bCs/>
          <w:sz w:val="27"/>
          <w:szCs w:val="27"/>
        </w:rPr>
        <w:t>Expect Winter-Weather and Plan Appropriately</w:t>
      </w:r>
    </w:p>
    <w:p>
      <w:pPr>
        <w:pStyle w:val="Normal"/>
        <w:rPr>
          <w:sz w:val="27"/>
          <w:szCs w:val="27"/>
        </w:rPr>
      </w:pPr>
      <w:r>
        <w:rPr>
          <w:sz w:val="27"/>
          <w:szCs w:val="27"/>
        </w:rPr>
        <w:t xml:space="preserve">Dress warm; bring a hot drink. In order to adhere to Protocol, wait to drink your liquids until you are in the blind and use the “bathroom” prior to entering the blinds. Properly dispose of toilet paper. </w:t>
      </w:r>
      <w:r>
        <w:rPr>
          <w:b/>
          <w:bCs/>
          <w:sz w:val="27"/>
          <w:szCs w:val="27"/>
          <w:highlight w:val="yellow"/>
        </w:rPr>
        <w:t>Outhouse available south of St. Croix just off of Gomulak at the cabin site.</w:t>
      </w:r>
      <w:r>
        <w:rPr>
          <w:sz w:val="27"/>
          <w:szCs w:val="27"/>
        </w:rPr>
        <w:t xml:space="preserve"> </w:t>
      </w:r>
    </w:p>
    <w:p>
      <w:pPr>
        <w:pStyle w:val="Normal"/>
        <w:rPr>
          <w:sz w:val="27"/>
          <w:szCs w:val="27"/>
        </w:rPr>
      </w:pPr>
      <w:r>
        <w:rPr>
          <w:sz w:val="27"/>
          <w:szCs w:val="27"/>
        </w:rPr>
      </w:r>
    </w:p>
    <w:p>
      <w:pPr>
        <w:pStyle w:val="Normal"/>
        <w:rPr>
          <w:sz w:val="27"/>
          <w:szCs w:val="27"/>
        </w:rPr>
      </w:pPr>
      <w:r>
        <w:rPr>
          <w:sz w:val="27"/>
          <w:szCs w:val="27"/>
        </w:rPr>
        <w:t>We recommend you locate the blind once during daylight prior to your reserved morning to help navigate in the dark. A small flashlight may help find the access location sign that reads STG Blind. Enter the blind through the zippered panel. Each blind contains small, padded seats and comfortably accommodates three adults. Don’t forget binoculars.</w:t>
      </w:r>
    </w:p>
    <w:p>
      <w:pPr>
        <w:pStyle w:val="Normal"/>
        <w:rPr>
          <w:sz w:val="27"/>
          <w:szCs w:val="27"/>
        </w:rPr>
      </w:pPr>
      <w:r>
        <w:rPr>
          <w:sz w:val="27"/>
          <w:szCs w:val="27"/>
        </w:rPr>
      </w:r>
    </w:p>
    <w:p>
      <w:pPr>
        <w:pStyle w:val="Normal"/>
        <w:rPr>
          <w:sz w:val="27"/>
          <w:szCs w:val="27"/>
        </w:rPr>
      </w:pPr>
      <w:r>
        <w:rPr>
          <w:sz w:val="27"/>
          <w:szCs w:val="27"/>
        </w:rPr>
        <w:t xml:space="preserve">The best activity occurs when the sky is clear, winds are calm, and females are on the dancing ground. Rain and strong windy mornings limit lek activity. </w:t>
      </w:r>
    </w:p>
    <w:p>
      <w:pPr>
        <w:pStyle w:val="Normal"/>
        <w:rPr>
          <w:sz w:val="27"/>
          <w:szCs w:val="27"/>
        </w:rPr>
      </w:pPr>
      <w:r>
        <w:rPr>
          <w:sz w:val="27"/>
          <w:szCs w:val="27"/>
        </w:rPr>
      </w:r>
    </w:p>
    <w:p>
      <w:pPr>
        <w:pStyle w:val="Normal"/>
        <w:rPr>
          <w:sz w:val="27"/>
          <w:szCs w:val="27"/>
        </w:rPr>
      </w:pPr>
      <w:r>
        <w:rPr>
          <w:sz w:val="27"/>
          <w:szCs w:val="27"/>
        </w:rPr>
        <w:t>Enjoy the show!</w:t>
      </w:r>
    </w:p>
    <w:p>
      <w:pPr>
        <w:pStyle w:val="Normal"/>
        <w:jc w:val="center"/>
        <w:rPr>
          <w:sz w:val="27"/>
          <w:szCs w:val="27"/>
        </w:rPr>
      </w:pPr>
      <w:r>
        <w:rPr>
          <w:sz w:val="27"/>
          <w:szCs w:val="27"/>
        </w:rPr>
      </w:r>
    </w:p>
    <w:p>
      <w:pPr>
        <w:pStyle w:val="Normal"/>
        <w:jc w:val="center"/>
        <w:rPr>
          <w:sz w:val="27"/>
          <w:szCs w:val="27"/>
        </w:rPr>
      </w:pPr>
      <w:r>
        <w:rPr>
          <w:sz w:val="27"/>
          <w:szCs w:val="27"/>
        </w:rPr>
        <w:t>Nancy Christel (wildlife biologist) 715-645-0072</w:t>
      </w:r>
    </w:p>
    <w:p>
      <w:pPr>
        <w:pStyle w:val="Normal"/>
        <w:jc w:val="center"/>
        <w:rPr>
          <w:sz w:val="27"/>
          <w:szCs w:val="27"/>
        </w:rPr>
      </w:pPr>
      <w:hyperlink r:id="rId13" w:tgtFrame="Go to the DNR Web site Home Page">
        <w:r>
          <w:rPr/>
          <mc:AlternateContent>
            <mc:Choice Requires="wps">
              <w:drawing>
                <wp:inline distT="0" distB="0" distL="0" distR="0">
                  <wp:extent cx="882015" cy="625475"/>
                  <wp:effectExtent l="0" t="0" r="0" b="0"/>
                  <wp:docPr id="8" name=""/>
                  <a:graphic xmlns:a="http://schemas.openxmlformats.org/drawingml/2006/main">
                    <a:graphicData uri="http://schemas.openxmlformats.org/drawingml/2006/picture">
                      <pic:pic xmlns:pic="http://schemas.openxmlformats.org/drawingml/2006/picture">
                        <pic:nvPicPr>
                          <pic:cNvPr id="9" name="" descr=""/>
                          <pic:cNvPicPr/>
                        </pic:nvPicPr>
                        <pic:blipFill>
                          <a:blip r:embed="rId14"/>
                          <a:stretch/>
                        </pic:blipFill>
                        <pic:spPr>
                          <a:xfrm>
                            <a:off x="0" y="0"/>
                            <a:ext cx="882000" cy="625320"/>
                          </a:xfrm>
                          <a:prstGeom prst="rect">
                            <a:avLst/>
                          </a:prstGeom>
                          <a:ln w="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o:allowincell="f" style="position:absolute;margin-left:0pt;margin-top:-49.3pt;width:69.4pt;height:49.2pt;mso-wrap-style:none;v-text-anchor:middle;mso-position-vertical:top" type="_x0000_t75">
                  <v:imagedata r:id="rId15" o:detectmouseclick="t"/>
                  <v:stroke color="#3465a4" joinstyle="round" endcap="flat"/>
                  <w10:wrap type="none"/>
                </v:shape>
              </w:pict>
            </mc:Fallback>
          </mc:AlternateContent>
          <w:object w:dxaOrig="10424" w:dyaOrig="741">
            <v:shapetype id="_x0000_tole_rId16" coordsize="21600,21600" o:spt="ole_rId16"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6" type="_x0000_tole_rId16" style="position:absolute;margin-left:46.7pt;margin-top:732.95pt;width:518.6pt;height:36.9pt;mso-wrap-distance-left:9.35pt;mso-wrap-distance-right:9.35pt;mso-position-horizontal-relative:page;mso-position-vertical-relative:page" filled="t" fillcolor="#FFFFFF" o:ole="">
              <v:imagedata r:id="rId17" o:title=""/>
            </v:shape>
            <o:OLEObject Type="Embed" ProgID="Word.Picture.8" ShapeID="ole_rId16" DrawAspect="Content" ObjectID="_91009441" r:id="rId16"/>
          </w:object>
        </w:r>
      </w:hyperlink>
    </w:p>
    <w:sectPr>
      <w:type w:val="continuous"/>
      <w:pgSz w:w="12240" w:h="15840"/>
      <w:pgMar w:left="1080" w:right="1080" w:gutter="0" w:header="0" w:top="432" w:footer="0" w:bottom="1440"/>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Tahoma">
    <w:charset w:val="00"/>
    <w:family w:val="roman"/>
    <w:pitch w:val="variable"/>
  </w:font>
  <w:font w:name="Arial">
    <w:charset w:val="00"/>
    <w:family w:val="roman"/>
    <w:pitch w:val="variable"/>
  </w:font>
  <w:font w:name="Calibri">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val="bestFit" w:percent="292"/>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umentProtection w:edit="forms" w:cryptProviderType="rsaAES" w:cryptAlgorithmClass="hash" w:cryptAlgorithmType="typeAny" w:cryptAlgorithmSid="" w:cryptSpinCount="0" w:hash="" w:sal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2"/>
      <w:szCs w:val="20"/>
      <w:lang w:val="en-US" w:eastAsia="en-US" w:bidi="ar-SA"/>
    </w:rPr>
  </w:style>
  <w:style w:type="character" w:styleId="DefaultParagraphFont" w:default="1">
    <w:name w:val="Default Paragraph Font"/>
    <w:uiPriority w:val="1"/>
    <w:unhideWhenUsed/>
    <w:qFormat/>
    <w:rPr/>
  </w:style>
  <w:style w:type="character" w:styleId="Pagenumber">
    <w:name w:val="page number"/>
    <w:basedOn w:val="DefaultParagraphFont"/>
    <w:qFormat/>
    <w:rsid w:val="002b38ae"/>
    <w:rPr/>
  </w:style>
  <w:style w:type="character" w:styleId="InternetLink">
    <w:name w:val="Hyperlink"/>
    <w:rsid w:val="00574f48"/>
    <w:rPr>
      <w:color w:val="0000FF"/>
      <w:u w:val="single"/>
    </w:rPr>
  </w:style>
  <w:style w:type="character" w:styleId="VisitedInternetLink">
    <w:name w:val="FollowedHyperlink"/>
    <w:basedOn w:val="DefaultParagraphFont"/>
    <w:rsid w:val="00c93469"/>
    <w:rPr>
      <w:color w:val="954F72" w:themeColor="followedHyperlink"/>
      <w:u w:val="singl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rPr/>
  </w:style>
  <w:style w:type="paragraph" w:styleId="Header">
    <w:name w:val="Header"/>
    <w:basedOn w:val="Normal"/>
    <w:rsid w:val="00001e0c"/>
    <w:pPr>
      <w:tabs>
        <w:tab w:val="clear" w:pos="720"/>
        <w:tab w:val="center" w:pos="4320" w:leader="none"/>
        <w:tab w:val="right" w:pos="8640" w:leader="none"/>
      </w:tabs>
    </w:pPr>
    <w:rPr/>
  </w:style>
  <w:style w:type="paragraph" w:styleId="Footer">
    <w:name w:val="Footer"/>
    <w:basedOn w:val="Normal"/>
    <w:rsid w:val="00001e0c"/>
    <w:pPr>
      <w:tabs>
        <w:tab w:val="clear" w:pos="720"/>
        <w:tab w:val="center" w:pos="4320" w:leader="none"/>
        <w:tab w:val="right" w:pos="8640" w:leader="none"/>
      </w:tabs>
    </w:pPr>
    <w:rPr/>
  </w:style>
  <w:style w:type="paragraph" w:styleId="BalloonText">
    <w:name w:val="Balloon Text"/>
    <w:basedOn w:val="Normal"/>
    <w:semiHidden/>
    <w:qFormat/>
    <w:rsid w:val="00b3774f"/>
    <w:pPr/>
    <w:rPr>
      <w:rFonts w:ascii="Tahoma" w:hAnsi="Tahoma" w:cs="Tahoma"/>
      <w:sz w:val="16"/>
      <w:szCs w:val="16"/>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rsid w:val="0062147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oleObject" Target="embeddings/oleObject1.bin"/><Relationship Id="rId4" Type="http://schemas.openxmlformats.org/officeDocument/2006/relationships/image" Target="media/image2.wmf"/><Relationship Id="rId5" Type="http://schemas.openxmlformats.org/officeDocument/2006/relationships/oleObject" Target="embeddings/oleObject2.bin"/><Relationship Id="rId6" Type="http://schemas.openxmlformats.org/officeDocument/2006/relationships/image" Target="media/image3.wmf"/><Relationship Id="rId7" Type="http://schemas.openxmlformats.org/officeDocument/2006/relationships/image" Target="media/image4.jpeg"/><Relationship Id="rId8" Type="http://schemas.openxmlformats.org/officeDocument/2006/relationships/image" Target="media/image5.png"/><Relationship Id="rId9" Type="http://schemas.openxmlformats.org/officeDocument/2006/relationships/image" Target="media/image6.png"/><Relationship Id="rId10" Type="http://schemas.openxmlformats.org/officeDocument/2006/relationships/image" Target="media/image7.png"/><Relationship Id="rId11" Type="http://schemas.openxmlformats.org/officeDocument/2006/relationships/hyperlink" Target="https://sunrise-sunset.org/search?location=Namekagon+Barrens+Wildlife+Area" TargetMode="External"/><Relationship Id="rId12" Type="http://schemas.openxmlformats.org/officeDocument/2006/relationships/hyperlink" Target="https://www.supersaas.com/schedule/FNBWA/Blind(s)" TargetMode="External"/><Relationship Id="rId13" Type="http://schemas.openxmlformats.org/officeDocument/2006/relationships/hyperlink" Target="http://dnr.wi.gov/" TargetMode="External"/><Relationship Id="rId14" Type="http://schemas.openxmlformats.org/officeDocument/2006/relationships/image" Target="media/image8.png"/><Relationship Id="rId15" Type="http://schemas.openxmlformats.org/officeDocument/2006/relationships/image" Target="media/image8.png"/><Relationship Id="rId16" Type="http://schemas.openxmlformats.org/officeDocument/2006/relationships/oleObject" Target="embeddings/oleObject3.bin"/><Relationship Id="rId17" Type="http://schemas.openxmlformats.org/officeDocument/2006/relationships/image" Target="media/image2.wmf"/><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Relationship Id="rId22"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D377E-C398-4C88-98DD-948514321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Application>LibreOffice/7.5.9.2$Windows_X86_64 LibreOffice_project/cdeefe45c17511d326101eed8008ac4092f278a9</Application>
  <AppVersion>15.0000</AppVersion>
  <Pages>3</Pages>
  <Words>508</Words>
  <Characters>2533</Characters>
  <CharactersWithSpaces>3025</CharactersWithSpaces>
  <Paragraphs>25</Paragraphs>
  <Company>Wisconsin DNR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2024-12-16T17:45:00Z</dcterms:created>
  <dc:creator>Christel, Nancy M</dc:creator>
  <dc:description/>
  <dc:language>en-US</dc:language>
  <cp:lastModifiedBy/>
  <cp:lastPrinted>2011-01-05T15:42:00Z</cp:lastPrinted>
  <dcterms:modified xsi:type="dcterms:W3CDTF">2024-12-19T20:08:44Z</dcterms:modified>
  <cp:revision>4</cp:revision>
  <dc:subject/>
  <dc:title>Letter</dc:title>
</cp:coreProperties>
</file>

<file path=docProps/custom.xml><?xml version="1.0" encoding="utf-8"?>
<Properties xmlns="http://schemas.openxmlformats.org/officeDocument/2006/custom-properties" xmlns:vt="http://schemas.openxmlformats.org/officeDocument/2006/docPropsVTypes"/>
</file>